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1CB5">
      <w:pPr>
        <w:rPr>
          <w:rFonts w:hint="eastAsia" w:ascii="方正仿宋_GB2312" w:hAnsi="方正仿宋_GB2312" w:eastAsia="方正仿宋_GB2312" w:cs="方正仿宋_GB2312"/>
          <w:sz w:val="28"/>
          <w:szCs w:val="28"/>
        </w:rPr>
      </w:pPr>
      <w:bookmarkStart w:id="0" w:name="_GoBack"/>
      <w:bookmarkEnd w:id="0"/>
    </w:p>
    <w:tbl>
      <w:tblPr>
        <w:tblStyle w:val="2"/>
        <w:tblW w:w="98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020"/>
        <w:gridCol w:w="2745"/>
        <w:gridCol w:w="1230"/>
        <w:gridCol w:w="2670"/>
        <w:gridCol w:w="1617"/>
      </w:tblGrid>
      <w:tr w14:paraId="0F42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85D">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BD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项目类别</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76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D0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项目主持人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90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项目组成员</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4EA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项目主持人所在单位名称</w:t>
            </w:r>
          </w:p>
        </w:tc>
      </w:tr>
      <w:tr w14:paraId="6B15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F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6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重大项目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0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科教融汇培养卓越农林人才的体系构建与实践创新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A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岳杰勇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5F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姜梅林、张朝阳、韩姝、代莉、   温洋、郭红祥、陈黎明、余磊、   卓炯、梁世伟、李文博、刘冰洋</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4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3C7F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重大项目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1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高校学院学科学位点专业一体化建设路径研究与实践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周卫</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1E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马菲、宋安东、刘红恩、沈蔚、   胡选振、刘新萍、郭静、李德峰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4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75D9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B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8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农工协同·双轮驱动：面向农业强国建设的高层次创新人才培养的研究与实践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张骁</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C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郝四平、郭红祥、宋安东、陈锋、李炳军、沈蔚</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7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5695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E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2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0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研究生高质量联合培养的河南实践与发展路径研究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A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张朝阳</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87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刘红、郭红祥、郑丽娜、杨柳青、代莉、郭治鹏、何莹、郭静、吴静、 李松伟</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A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047D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18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C82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重点项目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45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农业高校卓越工程师学院探索与实践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562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宋安东</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124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兰明明、王振锋、谢新华、赵华新、郝四平、熊宇钰、王占武、马晓然</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9F0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河南农业大学</w:t>
            </w:r>
          </w:p>
        </w:tc>
      </w:tr>
      <w:tr w14:paraId="7498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E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面向新农科与产业需求的植物保护专业研究生“知农爱农”创新型人才培养模式探索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施艳</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2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杨雪、王惠、周琳、王恩涛、     郭雅双、邢小萍、翟卿、陈琳琳、 刘圣明、魏纪珍、周国涛</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7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7A6A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0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4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B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学位论文严格评审制度驱动研究生教育质量提升路径研究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田康</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6F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蔡镔、宋鸽、孙晗、马好、孙蓓蓓、高卫星、何楠、郭伶俐</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河南农业大学，经河南省公共管理类专业学位研究生教育指导委员会申报</w:t>
            </w:r>
          </w:p>
        </w:tc>
      </w:tr>
      <w:tr w14:paraId="72CB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7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创新驱动在地服务——河南农业大学风景园林博士专业学位研究生人才培养模式探索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9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李永华</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70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李炳军、翟运开、褚怀保、姜文倩、刘保国、雷雅凯、张淑梅、刘红利</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9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河南农业大学，经河南省工程管理专业学位研究生教育指导委员会申报</w:t>
            </w:r>
          </w:p>
        </w:tc>
      </w:tr>
      <w:tr w14:paraId="1B6C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0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对照学科画像指标体系的 “双一流”创建高校高质量发展研究与实践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5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马菲</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4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秦素玲、郝四平、刘新萍、宋晶、黄笑、冯帅、宋嘉睿</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5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河南农业大学，经河南省“双一流”创建研究中心申报</w:t>
            </w:r>
          </w:p>
        </w:tc>
      </w:tr>
      <w:tr w14:paraId="4D64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0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9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A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“人工智能+畜牧学科”交叉创新型研究生培养路径探索与实践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李转见</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C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苏传友、张天留、唐湘方、刘凯珍、马森、郭玉龙、张立阳、孙宇、   付彤、康相涛</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F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河南农业大学，经河南省“双一流”创建研究中心申报</w:t>
            </w:r>
          </w:p>
        </w:tc>
      </w:tr>
      <w:tr w14:paraId="5017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9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数智技术赋能高校研究生思想政治工作的提升路径研究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王晨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1F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张祎、卢静静、彭菲、王冰青、   罗丹、宋昕</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74D7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B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农林院校文科硕士研究生教育管理工作机制体系创新研究与实践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刘风</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1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李伟、赵宁、岳修峰、谢娅婷、   张勃、苏迪、赵路淋、王文娟</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53B9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0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新农科研究生联合培养导师队伍建设研究与实践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刘红恩</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B8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李强、谢东明、韩姝、刘冰洋、   王岚、张玉鹏、聂兆君、刘亥扬、 马永飞、程柯、刘雅琦</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3AE6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2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5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8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面向乡村振兴战略的产教融合多学科协同研究生育人模式研究与实践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0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汪强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4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陈振、乔红波、席磊、张慧、时雷、郑光、郭伟、孙肖云</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1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4D84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F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46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“新农科”模式下作物学专业研究生《作物逆境生物学》课程教学改革与实践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苟明月</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5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张智强、贾奥琳、徐莉萍、朱伟、 张建萍、母 小焕、于延文、李见坤</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2E8F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6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B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4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研究生学位论文质量文化的全过程赋能研究与实践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1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郑兰兰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24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丁雪燕、靳晓慧、祖少坡、陈红英、李艺雷、孙娟、夏璐、马世杰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2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0E1E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C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F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农林院校法律硕士 “多维一体”案例教学改革研究与实践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徐轶博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3A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牛娟、杨红朝、张帅梁、韩宁、   赵菊敏、董鑫、刘法杞、王菲</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4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1B1F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F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B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面向产业人才需求的特色学科研究生导师队伍赋能路径实践与机制探索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F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殷全玉</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BF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徐佳、孙亚楠、陈征、张嫚嫚、   宋朝鹏、杨盟权、魏跃伟、任天宝、云菲、杨楠</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060F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9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研究生思政教育 “七维联动”育人共同体创新实践研究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郭治鹏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29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朱瑞萍、杜露阳、乔蓓蕾、王朝杰、郑丽娜、杨柳青、张帅梁、刘静远</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E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w:t>
            </w:r>
          </w:p>
        </w:tc>
      </w:tr>
      <w:tr w14:paraId="33D6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3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一般项目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6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地方农业高校国内外联合培养人才模式优化研究——基于胜任力模型的实证分析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2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熊宇钰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4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李红娟、姜鑫、谷涓涓、付保珂、 张辉、李振亚、武琪、孙艳红、     张丽君、刘晓蒙、王龙</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9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河南农业大学，黄海学院，广西外国语学院</w:t>
            </w:r>
          </w:p>
        </w:tc>
      </w:tr>
    </w:tbl>
    <w:p w14:paraId="70B0C2CB">
      <w:pPr>
        <w:ind w:firstLine="560" w:firstLineChars="200"/>
        <w:rPr>
          <w:rFonts w:hint="eastAsia" w:ascii="方正仿宋_GB2312" w:hAnsi="方正仿宋_GB2312" w:eastAsia="方正仿宋_GB2312" w:cs="方正仿宋_GB2312"/>
          <w:sz w:val="28"/>
          <w:szCs w:val="28"/>
        </w:rPr>
      </w:pPr>
    </w:p>
    <w:sectPr>
      <w:pgSz w:w="11906" w:h="16838"/>
      <w:pgMar w:top="1440" w:right="1020" w:bottom="144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9E39D23-B4F2-4C95-ACA7-19981185A0AD}"/>
  </w:font>
  <w:font w:name="方正仿宋_GB2312">
    <w:panose1 w:val="02000000000000000000"/>
    <w:charset w:val="86"/>
    <w:family w:val="auto"/>
    <w:pitch w:val="default"/>
    <w:sig w:usb0="A00002BF" w:usb1="184F6CFA" w:usb2="00000012" w:usb3="00000000" w:csb0="00040001" w:csb1="00000000"/>
    <w:embedRegular r:id="rId2" w:fontKey="{C3BAE6EC-C3E0-4150-A636-2A8AE650C5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C0E1C"/>
    <w:rsid w:val="0F8F48EE"/>
    <w:rsid w:val="11653A43"/>
    <w:rsid w:val="12CE4277"/>
    <w:rsid w:val="14801763"/>
    <w:rsid w:val="22EA18E2"/>
    <w:rsid w:val="3B702AD4"/>
    <w:rsid w:val="41DE664A"/>
    <w:rsid w:val="4E0479C5"/>
    <w:rsid w:val="62516C98"/>
    <w:rsid w:val="62B92A90"/>
    <w:rsid w:val="630C0E11"/>
    <w:rsid w:val="63400ABB"/>
    <w:rsid w:val="672D3F86"/>
    <w:rsid w:val="6917406C"/>
    <w:rsid w:val="69B67D29"/>
    <w:rsid w:val="6BCF56EC"/>
    <w:rsid w:val="7EF7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2048</Words>
  <Characters>2066</Characters>
  <Lines>0</Lines>
  <Paragraphs>0</Paragraphs>
  <TotalTime>0</TotalTime>
  <ScaleCrop>false</ScaleCrop>
  <LinksUpToDate>false</LinksUpToDate>
  <CharactersWithSpaces>2114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2026-04-10T01:22:00Z</dcterms:created>
  <dc:creator>LENOVO</dc:creator>
  <cp:lastModifiedBy>XIONGYUYU</cp:lastModifiedBy>
  <dcterms:modified xsi:type="dcterms:W3CDTF">2026-04-15T01:31:11Z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eyJoZGlkIjoiNWMzODRkNjI3YmM0YTk3ODJjMGFkMGZhNzc3NjhmODgiLCJ1c2VySWQiOiI1NzE2NzQ4MTAifQ==</vt:lpwstr>
  </property>
  <property fmtid="{D5CDD505-2E9C-101B-9397-08002B2CF9AE}" pid="4" name="ICV">
    <vt:lpwstr>98675FBC47B34149B978A1201FA26CDD_13</vt:lpwstr>
  </property>
</Properties>
</file>